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44115" w:rsidTr="00444115">
        <w:tc>
          <w:tcPr>
            <w:tcW w:w="4672" w:type="dxa"/>
          </w:tcPr>
          <w:p w:rsidR="00444115" w:rsidRDefault="00444115">
            <w:r>
              <w:rPr>
                <w:rStyle w:val="a4"/>
                <w:rFonts w:ascii="Arial" w:hAnsi="Arial" w:cs="Arial"/>
                <w:color w:val="333333"/>
                <w:shd w:val="clear" w:color="auto" w:fill="F7F7F7"/>
              </w:rPr>
              <w:t>Кто имеет право на бесплатное питание?</w:t>
            </w:r>
          </w:p>
        </w:tc>
        <w:tc>
          <w:tcPr>
            <w:tcW w:w="4673" w:type="dxa"/>
          </w:tcPr>
          <w:p w:rsidR="00444115" w:rsidRDefault="00444115">
            <w:r>
              <w:rPr>
                <w:rFonts w:ascii="Arial" w:hAnsi="Arial" w:cs="Arial"/>
                <w:color w:val="333333"/>
                <w:shd w:val="clear" w:color="auto" w:fill="F7F7F7"/>
              </w:rPr>
              <w:t>Организовано льготного питания за счет средств федерального и муниципального бюджета для  следующих категорий граждан: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7F7F7"/>
              </w:rPr>
              <w:t>– всем обучающимся 1-4 классов;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7F7F7"/>
              </w:rPr>
              <w:t>– из многодетных малоимущих семей;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7F7F7"/>
              </w:rPr>
              <w:t>– из малоимущих семей;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7F7F7"/>
              </w:rPr>
              <w:t>– обучающимся с ограниченными возможностями здоровья;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7F7F7"/>
              </w:rPr>
              <w:t>– дети-инвалиды, имеющие статус обучающихся с ограниченными возможностями здоровья</w:t>
            </w:r>
          </w:p>
        </w:tc>
      </w:tr>
      <w:tr w:rsidR="00444115" w:rsidTr="00444115">
        <w:tc>
          <w:tcPr>
            <w:tcW w:w="4672" w:type="dxa"/>
          </w:tcPr>
          <w:p w:rsidR="00444115" w:rsidRDefault="00444115"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Style w:val="a4"/>
                <w:rFonts w:ascii="Arial" w:hAnsi="Arial" w:cs="Arial"/>
                <w:color w:val="333333"/>
                <w:shd w:val="clear" w:color="auto" w:fill="FFFFFF"/>
              </w:rPr>
              <w:t>Как подать заявление на бесплатное питание?</w:t>
            </w:r>
          </w:p>
        </w:tc>
        <w:tc>
          <w:tcPr>
            <w:tcW w:w="4673" w:type="dxa"/>
          </w:tcPr>
          <w:p w:rsidR="00444115" w:rsidRDefault="00444115">
            <w:r>
              <w:rPr>
                <w:rFonts w:ascii="Arial" w:hAnsi="Arial" w:cs="Arial"/>
                <w:color w:val="333333"/>
                <w:shd w:val="clear" w:color="auto" w:fill="FFFFFF"/>
              </w:rPr>
              <w:t>Чтобы поставить обучающегося 5-9 классов на бесплатное питание, необходимо подготовить для ответственного по питанию  пакет документов и написать заявление.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Необходимые документы:</w:t>
            </w:r>
            <w:r>
              <w:rPr>
                <w:rFonts w:ascii="Arial" w:hAnsi="Arial" w:cs="Arial"/>
                <w:color w:val="333333"/>
              </w:rPr>
              <w:br/>
            </w:r>
            <w:r w:rsidR="00D76955">
              <w:rPr>
                <w:rFonts w:ascii="Arial" w:hAnsi="Arial" w:cs="Arial"/>
                <w:color w:val="333333"/>
                <w:shd w:val="clear" w:color="auto" w:fill="FFFFFF"/>
              </w:rPr>
              <w:t xml:space="preserve">- копия или справка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малоимущ</w:t>
            </w:r>
            <w:r w:rsidR="00D76955">
              <w:rPr>
                <w:rFonts w:ascii="Arial" w:hAnsi="Arial" w:cs="Arial"/>
                <w:color w:val="333333"/>
                <w:shd w:val="clear" w:color="auto" w:fill="FFFFFF"/>
              </w:rPr>
              <w:t xml:space="preserve">ей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семьи с УСЗН;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- заключение ПМПК (для обучающихся с ограниченными возможностями здоровья)</w:t>
            </w:r>
          </w:p>
        </w:tc>
      </w:tr>
      <w:tr w:rsidR="00444115" w:rsidTr="00444115">
        <w:tc>
          <w:tcPr>
            <w:tcW w:w="4672" w:type="dxa"/>
          </w:tcPr>
          <w:p w:rsidR="00444115" w:rsidRDefault="00444115">
            <w:r>
              <w:rPr>
                <w:rStyle w:val="a4"/>
                <w:rFonts w:ascii="Arial" w:hAnsi="Arial" w:cs="Arial"/>
                <w:color w:val="333333"/>
                <w:shd w:val="clear" w:color="auto" w:fill="F7F7F7"/>
              </w:rPr>
              <w:t>Каковы основания для прекращения льготного питания?</w:t>
            </w:r>
          </w:p>
        </w:tc>
        <w:tc>
          <w:tcPr>
            <w:tcW w:w="4673" w:type="dxa"/>
          </w:tcPr>
          <w:p w:rsidR="00444115" w:rsidRDefault="00444115">
            <w:r>
              <w:rPr>
                <w:rFonts w:ascii="Arial" w:hAnsi="Arial" w:cs="Arial"/>
                <w:color w:val="333333"/>
                <w:shd w:val="clear" w:color="auto" w:fill="F7F7F7"/>
              </w:rPr>
              <w:t>Основанием для прекращения предоставления льготного питания может послужить: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7F7F7"/>
              </w:rPr>
              <w:t>1.  выбытие обучающегося из образовательного учреждения;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7F7F7"/>
              </w:rPr>
              <w:t>2. истечение срока де</w:t>
            </w:r>
            <w:r w:rsidR="00C53C2D">
              <w:rPr>
                <w:rFonts w:ascii="Arial" w:hAnsi="Arial" w:cs="Arial"/>
                <w:color w:val="333333"/>
                <w:shd w:val="clear" w:color="auto" w:fill="F7F7F7"/>
              </w:rPr>
              <w:t>йствия предоставленной справки  малоимущей семьи</w:t>
            </w:r>
            <w:r>
              <w:rPr>
                <w:rFonts w:ascii="Arial" w:hAnsi="Arial" w:cs="Arial"/>
                <w:color w:val="333333"/>
                <w:shd w:val="clear" w:color="auto" w:fill="F7F7F7"/>
              </w:rPr>
              <w:t>;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7F7F7"/>
              </w:rPr>
              <w:t>3. отсутствие актуального на новый учебный год заявления на предоставление льготного питания.</w:t>
            </w:r>
          </w:p>
        </w:tc>
      </w:tr>
      <w:tr w:rsidR="00444115" w:rsidTr="00444115">
        <w:tc>
          <w:tcPr>
            <w:tcW w:w="4672" w:type="dxa"/>
          </w:tcPr>
          <w:p w:rsidR="00444115" w:rsidRDefault="00444115"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Style w:val="a4"/>
                <w:rFonts w:ascii="Arial" w:hAnsi="Arial" w:cs="Arial"/>
                <w:color w:val="333333"/>
                <w:shd w:val="clear" w:color="auto" w:fill="FFFFFF"/>
              </w:rPr>
              <w:t>Кто контролирует качество питания?</w:t>
            </w:r>
          </w:p>
        </w:tc>
        <w:tc>
          <w:tcPr>
            <w:tcW w:w="4673" w:type="dxa"/>
          </w:tcPr>
          <w:p w:rsidR="00444115" w:rsidRDefault="00C53C2D"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</w:t>
            </w:r>
            <w:r w:rsidR="00444115">
              <w:rPr>
                <w:rFonts w:ascii="Arial" w:hAnsi="Arial" w:cs="Arial"/>
                <w:color w:val="333333"/>
                <w:shd w:val="clear" w:color="auto" w:fill="FFFFFF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  <w:r w:rsidR="00444115">
              <w:rPr>
                <w:rFonts w:ascii="Arial" w:hAnsi="Arial" w:cs="Arial"/>
                <w:color w:val="333333"/>
              </w:rPr>
              <w:br/>
            </w:r>
            <w:r w:rsidR="00444115">
              <w:rPr>
                <w:rFonts w:ascii="Arial" w:hAnsi="Arial" w:cs="Arial"/>
                <w:color w:val="333333"/>
                <w:shd w:val="clear" w:color="auto" w:fill="FFFFFF"/>
              </w:rPr>
              <w:t>       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  <w:r w:rsidR="00444115">
              <w:rPr>
                <w:rFonts w:ascii="Arial" w:hAnsi="Arial" w:cs="Arial"/>
                <w:color w:val="333333"/>
              </w:rPr>
              <w:br/>
            </w:r>
            <w:r w:rsidR="00444115">
              <w:rPr>
                <w:rFonts w:ascii="Arial" w:hAnsi="Arial" w:cs="Arial"/>
                <w:color w:val="333333"/>
                <w:shd w:val="clear" w:color="auto" w:fill="FFFFFF"/>
              </w:rPr>
              <w:t>         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другие важные для детей нюансы.</w:t>
            </w:r>
          </w:p>
        </w:tc>
      </w:tr>
      <w:tr w:rsidR="00444115" w:rsidTr="00444115">
        <w:tc>
          <w:tcPr>
            <w:tcW w:w="4672" w:type="dxa"/>
          </w:tcPr>
          <w:p w:rsidR="00444115" w:rsidRDefault="00444115">
            <w:r>
              <w:rPr>
                <w:rStyle w:val="a4"/>
                <w:rFonts w:ascii="Arial" w:hAnsi="Arial" w:cs="Arial"/>
                <w:color w:val="333333"/>
                <w:shd w:val="clear" w:color="auto" w:fill="FFFFFF"/>
              </w:rPr>
              <w:t>Какие категории обучающихся, имеющи</w:t>
            </w:r>
            <w:bookmarkStart w:id="0" w:name="_GoBack"/>
            <w:bookmarkEnd w:id="0"/>
            <w:r>
              <w:rPr>
                <w:rStyle w:val="a4"/>
                <w:rFonts w:ascii="Arial" w:hAnsi="Arial" w:cs="Arial"/>
                <w:color w:val="333333"/>
                <w:shd w:val="clear" w:color="auto" w:fill="FFFFFF"/>
              </w:rPr>
              <w:t>е право на бесплатное питание, в случае обучения на дому, обеспечиваются компенсацией ?</w:t>
            </w:r>
          </w:p>
        </w:tc>
        <w:tc>
          <w:tcPr>
            <w:tcW w:w="4673" w:type="dxa"/>
          </w:tcPr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 xml:space="preserve">Дети-инвалиды, имеющие статус обучающихся с ОВЗ, получающие образование на </w:t>
            </w:r>
            <w:proofErr w:type="gramStart"/>
            <w:r w:rsidRPr="00C53C2D">
              <w:rPr>
                <w:rFonts w:ascii="Arial" w:hAnsi="Arial" w:cs="Arial"/>
              </w:rPr>
              <w:t>дому,  получают</w:t>
            </w:r>
            <w:proofErr w:type="gramEnd"/>
            <w:r w:rsidRPr="00C53C2D">
              <w:rPr>
                <w:rFonts w:ascii="Arial" w:hAnsi="Arial" w:cs="Arial"/>
              </w:rPr>
              <w:t xml:space="preserve"> </w:t>
            </w:r>
            <w:r w:rsidRPr="00C53C2D">
              <w:rPr>
                <w:rFonts w:ascii="Arial" w:hAnsi="Arial" w:cs="Arial"/>
              </w:rPr>
              <w:lastRenderedPageBreak/>
              <w:t>компенсацию за питание в денежном эквиваленте.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Заявление о выплате денежной компенсации подается ежегодно до 01 сентября на имя директора школы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</w:p>
        </w:tc>
      </w:tr>
      <w:tr w:rsidR="00444115" w:rsidTr="00444115">
        <w:tc>
          <w:tcPr>
            <w:tcW w:w="4672" w:type="dxa"/>
          </w:tcPr>
          <w:p w:rsidR="00444115" w:rsidRPr="00C53C2D" w:rsidRDefault="00444115">
            <w:pPr>
              <w:rPr>
                <w:rStyle w:val="a4"/>
                <w:rFonts w:ascii="Arial" w:hAnsi="Arial" w:cs="Arial"/>
                <w:b w:val="0"/>
                <w:color w:val="333333"/>
                <w:shd w:val="clear" w:color="auto" w:fill="FFFFFF"/>
              </w:rPr>
            </w:pPr>
            <w:r w:rsidRPr="00C53C2D">
              <w:rPr>
                <w:rFonts w:ascii="Arial" w:hAnsi="Arial" w:cs="Arial"/>
                <w:b/>
              </w:rPr>
              <w:lastRenderedPageBreak/>
              <w:t>Перечень запрещенных продуктов и блюд для питания в школьных столовых</w:t>
            </w:r>
          </w:p>
        </w:tc>
        <w:tc>
          <w:tcPr>
            <w:tcW w:w="4673" w:type="dxa"/>
          </w:tcPr>
          <w:p w:rsidR="00444115" w:rsidRPr="00C53C2D" w:rsidRDefault="00444115" w:rsidP="00444115">
            <w:pPr>
              <w:rPr>
                <w:rFonts w:ascii="Arial" w:hAnsi="Arial" w:cs="Arial"/>
              </w:rPr>
            </w:pPr>
            <w:r>
              <w:t xml:space="preserve"> </w:t>
            </w:r>
            <w:r w:rsidRPr="00C53C2D">
              <w:rPr>
                <w:rFonts w:ascii="Arial" w:hAnsi="Arial" w:cs="Arial"/>
              </w:rPr>
              <w:t>Пищевые продукты с истекшими сроками годности и признаками недоброкачественности.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 Остатки пищи от предыдущего приема и пища, приготовленная накануне.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 Плодоовощная продукция с признаками порчи.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Субпродукты, кроме печени, языка, сердца.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 Непотрошеная птица.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 Мясо диких животных.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 Яйца и мясо водоплавающих птиц.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 Яйца с загрязненной скорлупой, с насечкой, «тек», «бой», а также яйца из хозяйств, неблагополучных по сальмонеллезам.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 xml:space="preserve">• Консервы с нарушением герметичности банок, </w:t>
            </w:r>
            <w:proofErr w:type="spellStart"/>
            <w:r w:rsidRPr="00C53C2D">
              <w:rPr>
                <w:rFonts w:ascii="Arial" w:hAnsi="Arial" w:cs="Arial"/>
              </w:rPr>
              <w:t>бомбажные</w:t>
            </w:r>
            <w:proofErr w:type="spellEnd"/>
            <w:r w:rsidRPr="00C53C2D">
              <w:rPr>
                <w:rFonts w:ascii="Arial" w:hAnsi="Arial" w:cs="Arial"/>
              </w:rPr>
              <w:t>, «</w:t>
            </w:r>
            <w:proofErr w:type="spellStart"/>
            <w:r w:rsidRPr="00C53C2D">
              <w:rPr>
                <w:rFonts w:ascii="Arial" w:hAnsi="Arial" w:cs="Arial"/>
              </w:rPr>
              <w:t>хлопуши</w:t>
            </w:r>
            <w:proofErr w:type="spellEnd"/>
            <w:r w:rsidRPr="00C53C2D">
              <w:rPr>
                <w:rFonts w:ascii="Arial" w:hAnsi="Arial" w:cs="Arial"/>
              </w:rPr>
              <w:t>», банки с ржавчиной, деформированные, без этикеток.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Крупа, мука, сухофрукты и другие продукты, загрязненные различными примесями или зараженные амбарными вредителями.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Любые пищевые продукты домашнего (не промышленного) изготовления.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Кремовые кондитерские изделия (пирожные и торты).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Зельцы, изделия из мясной обрезки, диафрагмы; рулеты из мякоти голов, кровяные и ливерные колбасы.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 xml:space="preserve">• Творог из </w:t>
            </w:r>
            <w:proofErr w:type="spellStart"/>
            <w:r w:rsidRPr="00C53C2D">
              <w:rPr>
                <w:rFonts w:ascii="Arial" w:hAnsi="Arial" w:cs="Arial"/>
              </w:rPr>
              <w:t>непастеризованного</w:t>
            </w:r>
            <w:proofErr w:type="spellEnd"/>
            <w:r w:rsidRPr="00C53C2D">
              <w:rPr>
                <w:rFonts w:ascii="Arial" w:hAnsi="Arial" w:cs="Arial"/>
              </w:rPr>
              <w:t xml:space="preserve"> молока, фляжный творог, фляжную сметану без термической обработки.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Простокваша-“</w:t>
            </w:r>
            <w:proofErr w:type="spellStart"/>
            <w:r w:rsidRPr="00C53C2D">
              <w:rPr>
                <w:rFonts w:ascii="Arial" w:hAnsi="Arial" w:cs="Arial"/>
              </w:rPr>
              <w:t>самоквас</w:t>
            </w:r>
            <w:proofErr w:type="spellEnd"/>
            <w:r w:rsidRPr="00C53C2D">
              <w:rPr>
                <w:rFonts w:ascii="Arial" w:hAnsi="Arial" w:cs="Arial"/>
              </w:rPr>
              <w:t>”.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Грибы и продукты (кулинарные изделия), из них приготовленные.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Квас.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 xml:space="preserve">• Молоко и молочные продукты из хозяйств, неблагополучных по заболеваемости сельскохозяйственных </w:t>
            </w:r>
            <w:r w:rsidRPr="00C53C2D">
              <w:rPr>
                <w:rFonts w:ascii="Arial" w:hAnsi="Arial" w:cs="Arial"/>
              </w:rPr>
              <w:lastRenderedPageBreak/>
              <w:t>животных, а также не прошедшие первичную обработку и пастеризацию.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Сырокопченые мясные гастрономические изделия и колбасы.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Блюда, изготовленные из мяса, птицы, рыбы, не прошедших тепловую обработку.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Жареные во фритюре пищевые продукты и изделия;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Уксус, горчица, хрен, перец острый (красный, черный) и другие острые (жгучие) приправы.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Острые соусы, кетчупы, майонез, закусочные консервы, маринованные овощи и фрукты.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Кофе натуральный; тонизирующие, в том числе энергетические напитки, алкоголь.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Кулинарные жиры, свиное или баранье сало, маргарин и другие гидрогенизированные жиры.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Ядро абрикосовой косточки, арахис.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Газированные напитки.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Молочные продукты и мороженое на основе растительных жиров.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Жевательная резинка.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Кумыс и другие кисломолочные продукты с содержанием этанола (более 0,5%).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Карамель, в том числе леденцовая.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Закусочные консервы.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Заливные блюда (мясные и рыбные), студни, форшмак из сельди.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Холодные напитки и морсы (без термической обработки) из плодово-ягодного сырья.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Окрошки и холодные супы.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Макароны по-флотски (с мясным фаршем), макароны с рубленым яйцом.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Яичница-глазунья.</w:t>
            </w:r>
          </w:p>
          <w:p w:rsidR="00444115" w:rsidRPr="00C53C2D" w:rsidRDefault="00444115" w:rsidP="00444115">
            <w:pPr>
              <w:rPr>
                <w:rFonts w:ascii="Arial" w:hAnsi="Arial" w:cs="Arial"/>
              </w:rPr>
            </w:pPr>
            <w:r w:rsidRPr="00C53C2D">
              <w:rPr>
                <w:rFonts w:ascii="Arial" w:hAnsi="Arial" w:cs="Arial"/>
              </w:rPr>
              <w:t>• Паштеты и блинчики с мясом и с творогом.</w:t>
            </w:r>
          </w:p>
          <w:p w:rsidR="00444115" w:rsidRDefault="00444115" w:rsidP="00444115">
            <w:r w:rsidRPr="00C53C2D">
              <w:rPr>
                <w:rFonts w:ascii="Arial" w:hAnsi="Arial" w:cs="Arial"/>
              </w:rPr>
              <w:t>• Первые и вторые блюда из/на основе сухих пищевых концентратов быстрого приготовления</w:t>
            </w:r>
          </w:p>
        </w:tc>
      </w:tr>
    </w:tbl>
    <w:p w:rsidR="00444115" w:rsidRDefault="00444115"/>
    <w:p w:rsidR="00936594" w:rsidRDefault="00936594"/>
    <w:sectPr w:rsidR="0093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9A"/>
    <w:rsid w:val="00444115"/>
    <w:rsid w:val="00936594"/>
    <w:rsid w:val="00B5629A"/>
    <w:rsid w:val="00C53C2D"/>
    <w:rsid w:val="00D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7F92"/>
  <w15:chartTrackingRefBased/>
  <w15:docId w15:val="{6DF07C2D-B7F4-405B-A35C-A35BE57F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44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2023-01-15T07:28:00Z</dcterms:created>
  <dcterms:modified xsi:type="dcterms:W3CDTF">2023-01-15T07:49:00Z</dcterms:modified>
</cp:coreProperties>
</file>